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CED8" w14:textId="77777777" w:rsidR="001D5C2C" w:rsidRDefault="001D5C2C" w:rsidP="001D5C2C">
      <w:pPr>
        <w:tabs>
          <w:tab w:val="left" w:pos="2925"/>
        </w:tabs>
        <w:spacing w:after="0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ab/>
      </w:r>
    </w:p>
    <w:p w14:paraId="09B8E301" w14:textId="77777777" w:rsidR="001D5C2C" w:rsidRDefault="001D5C2C" w:rsidP="00182489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14:paraId="14E94920" w14:textId="77777777" w:rsidR="00E95EB3" w:rsidRPr="0018077A" w:rsidRDefault="007B279D" w:rsidP="00E95EB3">
      <w:pPr>
        <w:spacing w:after="0"/>
        <w:jc w:val="both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1</w:t>
      </w:r>
      <w:r w:rsidR="00572600">
        <w:rPr>
          <w:rFonts w:ascii="Century Gothic" w:hAnsi="Century Gothic"/>
          <w:iCs/>
        </w:rPr>
        <w:t>3</w:t>
      </w:r>
      <w:r w:rsidR="00F84499">
        <w:rPr>
          <w:rFonts w:ascii="Century Gothic" w:hAnsi="Century Gothic"/>
          <w:iCs/>
        </w:rPr>
        <w:t xml:space="preserve"> – </w:t>
      </w:r>
      <w:r w:rsidR="00572600">
        <w:rPr>
          <w:rFonts w:ascii="Century Gothic" w:hAnsi="Century Gothic"/>
          <w:iCs/>
        </w:rPr>
        <w:t>23 aprile</w:t>
      </w:r>
      <w:r w:rsidR="00F84499">
        <w:rPr>
          <w:rFonts w:ascii="Century Gothic" w:hAnsi="Century Gothic"/>
          <w:iCs/>
        </w:rPr>
        <w:t xml:space="preserve"> 2023 </w:t>
      </w:r>
      <w:r w:rsidR="00E95EB3" w:rsidRPr="0018077A">
        <w:rPr>
          <w:rFonts w:ascii="Century Gothic" w:hAnsi="Century Gothic"/>
          <w:iCs/>
        </w:rPr>
        <w:t xml:space="preserve">Teatro </w:t>
      </w:r>
      <w:r w:rsidR="0018077A" w:rsidRPr="0018077A">
        <w:rPr>
          <w:rFonts w:ascii="Century Gothic" w:hAnsi="Century Gothic"/>
          <w:iCs/>
        </w:rPr>
        <w:t xml:space="preserve">San Ferdinando </w:t>
      </w:r>
    </w:p>
    <w:p w14:paraId="54A70719" w14:textId="77777777" w:rsidR="00572600" w:rsidRDefault="00572600" w:rsidP="007B279D">
      <w:pPr>
        <w:spacing w:after="0" w:line="240" w:lineRule="auto"/>
        <w:rPr>
          <w:rFonts w:ascii="Century Gothic" w:hAnsi="Century Gothic"/>
          <w:b/>
          <w:bCs/>
          <w:iCs/>
        </w:rPr>
      </w:pPr>
      <w:r>
        <w:rPr>
          <w:rFonts w:ascii="Century Gothic" w:hAnsi="Century Gothic"/>
          <w:b/>
          <w:bCs/>
          <w:iCs/>
        </w:rPr>
        <w:t>L</w:t>
      </w:r>
      <w:r w:rsidR="0053023B">
        <w:rPr>
          <w:rFonts w:ascii="Century Gothic" w:hAnsi="Century Gothic"/>
          <w:b/>
          <w:bCs/>
          <w:iCs/>
        </w:rPr>
        <w:t>A COMPAGNIA DEL SONNO</w:t>
      </w:r>
    </w:p>
    <w:p w14:paraId="26C825F2" w14:textId="77777777" w:rsidR="00572600" w:rsidRPr="00F519CA" w:rsidRDefault="00572600" w:rsidP="00572600">
      <w:pPr>
        <w:spacing w:after="0" w:line="240" w:lineRule="auto"/>
        <w:rPr>
          <w:rFonts w:ascii="Century Gothic" w:hAnsi="Century Gothic"/>
          <w:iCs/>
        </w:rPr>
      </w:pPr>
      <w:r w:rsidRPr="00F519CA">
        <w:rPr>
          <w:rFonts w:ascii="Century Gothic" w:hAnsi="Century Gothic"/>
          <w:iCs/>
        </w:rPr>
        <w:t>di Roberto A</w:t>
      </w:r>
      <w:r w:rsidR="00C46444" w:rsidRPr="00F519CA">
        <w:rPr>
          <w:rFonts w:ascii="Century Gothic" w:hAnsi="Century Gothic"/>
          <w:iCs/>
        </w:rPr>
        <w:t>lajmo</w:t>
      </w:r>
    </w:p>
    <w:p w14:paraId="676482EA" w14:textId="28DACEE1" w:rsidR="00572600" w:rsidRPr="00F519CA" w:rsidRDefault="00572600" w:rsidP="00572600">
      <w:pPr>
        <w:spacing w:after="0" w:line="240" w:lineRule="auto"/>
        <w:rPr>
          <w:rFonts w:ascii="Century Gothic" w:hAnsi="Century Gothic"/>
          <w:iCs/>
        </w:rPr>
      </w:pPr>
      <w:r w:rsidRPr="00F519CA">
        <w:rPr>
          <w:rFonts w:ascii="Century Gothic" w:hAnsi="Century Gothic"/>
          <w:iCs/>
        </w:rPr>
        <w:t>regia Armando Pugliese</w:t>
      </w:r>
      <w:r w:rsidR="00F519CA">
        <w:rPr>
          <w:rFonts w:ascii="Century Gothic" w:hAnsi="Century Gothic"/>
          <w:iCs/>
        </w:rPr>
        <w:br/>
        <w:t>cast in via di definizione</w:t>
      </w:r>
    </w:p>
    <w:p w14:paraId="15FF2839" w14:textId="77777777" w:rsidR="00572600" w:rsidRPr="00572600" w:rsidRDefault="00572600" w:rsidP="00572600">
      <w:pPr>
        <w:spacing w:after="0" w:line="240" w:lineRule="auto"/>
        <w:rPr>
          <w:rFonts w:ascii="Century Gothic" w:hAnsi="Century Gothic"/>
          <w:iCs/>
        </w:rPr>
      </w:pPr>
      <w:r w:rsidRPr="00F519CA">
        <w:rPr>
          <w:rFonts w:ascii="Century Gothic" w:hAnsi="Century Gothic"/>
          <w:iCs/>
        </w:rPr>
        <w:t>produzione Teatro di Napoli – Teatro Nazionale, Teatro Biondo di Palermo</w:t>
      </w:r>
      <w:r>
        <w:rPr>
          <w:rFonts w:ascii="Century Gothic" w:hAnsi="Century Gothic"/>
          <w:iCs/>
        </w:rPr>
        <w:t xml:space="preserve"> </w:t>
      </w:r>
    </w:p>
    <w:p w14:paraId="78B6C4AE" w14:textId="77777777" w:rsidR="00572600" w:rsidRPr="00572600" w:rsidRDefault="00572600" w:rsidP="00572600">
      <w:pPr>
        <w:rPr>
          <w:rFonts w:ascii="Century Gothic" w:hAnsi="Century Gothic"/>
          <w:i/>
          <w:iCs/>
        </w:rPr>
      </w:pPr>
    </w:p>
    <w:p w14:paraId="16A44D56" w14:textId="77777777" w:rsidR="00572600" w:rsidRPr="00572600" w:rsidRDefault="00572600" w:rsidP="00572600">
      <w:pPr>
        <w:rPr>
          <w:rFonts w:ascii="Century Gothic" w:hAnsi="Century Gothic"/>
          <w:iCs/>
        </w:rPr>
      </w:pPr>
      <w:r w:rsidRPr="00572600">
        <w:rPr>
          <w:rFonts w:ascii="Century Gothic" w:hAnsi="Century Gothic"/>
          <w:iCs/>
        </w:rPr>
        <w:t>Chi è che mette in scena i sogni di ciascuno di noi?</w:t>
      </w:r>
      <w:r>
        <w:rPr>
          <w:rFonts w:ascii="Century Gothic" w:hAnsi="Century Gothic"/>
          <w:iCs/>
        </w:rPr>
        <w:t xml:space="preserve"> </w:t>
      </w:r>
      <w:r w:rsidRPr="00572600">
        <w:rPr>
          <w:rFonts w:ascii="Century Gothic" w:hAnsi="Century Gothic"/>
          <w:iCs/>
        </w:rPr>
        <w:t>Forse c’è una compagnia teatrale demandata a fare questo e solo questo. Forse ognuno possiede la propria, che si agita nel cervello cercando di mettere assieme quel che serve per l’attività onirica notturna.</w:t>
      </w:r>
      <w:r>
        <w:rPr>
          <w:rFonts w:ascii="Century Gothic" w:hAnsi="Century Gothic"/>
          <w:iCs/>
        </w:rPr>
        <w:t xml:space="preserve"> </w:t>
      </w:r>
      <w:r w:rsidRPr="00572600">
        <w:rPr>
          <w:rFonts w:ascii="Century Gothic" w:hAnsi="Century Gothic"/>
          <w:iCs/>
        </w:rPr>
        <w:t>Immaginiamo un piccolo manipolo di guitti, ciascuno dei quali risponde ad un ruolo classico: il capocomico, la prima donna, le giovani promesse.</w:t>
      </w:r>
      <w:r>
        <w:rPr>
          <w:rFonts w:ascii="Century Gothic" w:hAnsi="Century Gothic"/>
          <w:iCs/>
        </w:rPr>
        <w:t xml:space="preserve"> </w:t>
      </w:r>
      <w:r w:rsidRPr="00572600">
        <w:rPr>
          <w:rFonts w:ascii="Century Gothic" w:hAnsi="Century Gothic"/>
          <w:iCs/>
        </w:rPr>
        <w:t xml:space="preserve">Questa sorta di </w:t>
      </w:r>
      <w:r w:rsidRPr="00572600">
        <w:rPr>
          <w:rFonts w:ascii="Century Gothic" w:hAnsi="Century Gothic"/>
          <w:i/>
          <w:iCs/>
        </w:rPr>
        <w:t>farsa psicanalitica</w:t>
      </w:r>
      <w:r w:rsidRPr="00572600">
        <w:rPr>
          <w:rFonts w:ascii="Century Gothic" w:hAnsi="Century Gothic"/>
          <w:iCs/>
        </w:rPr>
        <w:t xml:space="preserve"> si immagina in una specie di teatro dismesso che è poi la rappresentazione più triviale dell’inconscio, lì dove si mettono in scena i sogni.</w:t>
      </w:r>
      <w:r>
        <w:rPr>
          <w:rFonts w:ascii="Century Gothic" w:hAnsi="Century Gothic"/>
          <w:iCs/>
        </w:rPr>
        <w:t xml:space="preserve"> </w:t>
      </w:r>
      <w:r w:rsidRPr="00572600">
        <w:rPr>
          <w:rFonts w:ascii="Century Gothic" w:hAnsi="Century Gothic"/>
          <w:iCs/>
        </w:rPr>
        <w:t>In quell’unico ambiente vive e lavora la compagnia degli sfortunati attori, perennemente alle prese con problemi di budget e rivendicazioni salariali, carenze d‘organico e risorse che non bastano mai. Lo stesso repertorio è molto ripetitivo: mai un incubo veramente originale, mai un sogno erotico che risulti davvero eccitante.</w:t>
      </w:r>
      <w:r>
        <w:rPr>
          <w:rFonts w:ascii="Century Gothic" w:hAnsi="Century Gothic"/>
          <w:iCs/>
        </w:rPr>
        <w:t xml:space="preserve"> </w:t>
      </w:r>
      <w:r w:rsidRPr="00572600">
        <w:rPr>
          <w:rFonts w:ascii="Century Gothic" w:hAnsi="Century Gothic"/>
          <w:iCs/>
        </w:rPr>
        <w:t>Forse però esiste una speranza: sta per arrivare Scalogno, una vecchia gloria dell’arte registico-onirica, destinato proprio a dirigere la compagnia e risollevarne il destino.</w:t>
      </w:r>
    </w:p>
    <w:p w14:paraId="3837951D" w14:textId="77777777" w:rsidR="00572600" w:rsidRPr="00572600" w:rsidRDefault="00572600" w:rsidP="00572600">
      <w:pPr>
        <w:rPr>
          <w:rFonts w:ascii="Century Gothic" w:hAnsi="Century Gothic"/>
          <w:iCs/>
        </w:rPr>
      </w:pPr>
    </w:p>
    <w:p w14:paraId="47604E34" w14:textId="77777777" w:rsidR="006626D6" w:rsidRPr="0018077A" w:rsidRDefault="006626D6" w:rsidP="00644E75">
      <w:pPr>
        <w:rPr>
          <w:rFonts w:ascii="Century Gothic" w:hAnsi="Century Gothic"/>
          <w:iCs/>
        </w:rPr>
      </w:pPr>
    </w:p>
    <w:sectPr w:rsidR="006626D6" w:rsidRPr="0018077A" w:rsidSect="007801B1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209B6" w14:textId="77777777" w:rsidR="003E4EEA" w:rsidRDefault="003E4EEA" w:rsidP="001D5C2C">
      <w:pPr>
        <w:spacing w:after="0" w:line="240" w:lineRule="auto"/>
      </w:pPr>
      <w:r>
        <w:separator/>
      </w:r>
    </w:p>
  </w:endnote>
  <w:endnote w:type="continuationSeparator" w:id="0">
    <w:p w14:paraId="4EF2A291" w14:textId="77777777" w:rsidR="003E4EEA" w:rsidRDefault="003E4EEA" w:rsidP="001D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183D" w14:textId="77777777" w:rsidR="001D5C2C" w:rsidRDefault="001D5C2C" w:rsidP="001D5C2C">
    <w:pPr>
      <w:pStyle w:val="Pidipagina"/>
      <w:jc w:val="center"/>
    </w:pPr>
    <w:r>
      <w:rPr>
        <w:noProof/>
      </w:rPr>
      <w:drawing>
        <wp:inline distT="0" distB="0" distL="0" distR="0" wp14:anchorId="001FF528" wp14:editId="650C9DCD">
          <wp:extent cx="2840990" cy="64008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F0B73" w14:textId="77777777" w:rsidR="003E4EEA" w:rsidRDefault="003E4EEA" w:rsidP="001D5C2C">
      <w:pPr>
        <w:spacing w:after="0" w:line="240" w:lineRule="auto"/>
      </w:pPr>
      <w:r>
        <w:separator/>
      </w:r>
    </w:p>
  </w:footnote>
  <w:footnote w:type="continuationSeparator" w:id="0">
    <w:p w14:paraId="3A470769" w14:textId="77777777" w:rsidR="003E4EEA" w:rsidRDefault="003E4EEA" w:rsidP="001D5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3DF4" w14:textId="77777777" w:rsidR="001D5C2C" w:rsidRDefault="001D5C2C" w:rsidP="001D5C2C">
    <w:pPr>
      <w:pStyle w:val="Intestazione"/>
      <w:jc w:val="center"/>
    </w:pPr>
    <w:r>
      <w:rPr>
        <w:noProof/>
      </w:rPr>
      <w:drawing>
        <wp:inline distT="0" distB="0" distL="0" distR="0" wp14:anchorId="750B1181" wp14:editId="44AB7122">
          <wp:extent cx="780415" cy="1268095"/>
          <wp:effectExtent l="0" t="0" r="635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33B4E"/>
    <w:multiLevelType w:val="hybridMultilevel"/>
    <w:tmpl w:val="23222AF2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19628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89"/>
    <w:rsid w:val="00041348"/>
    <w:rsid w:val="0007480F"/>
    <w:rsid w:val="000B5FFF"/>
    <w:rsid w:val="000C16CA"/>
    <w:rsid w:val="00176B5D"/>
    <w:rsid w:val="0018077A"/>
    <w:rsid w:val="00181D1C"/>
    <w:rsid w:val="00182489"/>
    <w:rsid w:val="00183CF8"/>
    <w:rsid w:val="00186CFA"/>
    <w:rsid w:val="001D31F6"/>
    <w:rsid w:val="001D5C2C"/>
    <w:rsid w:val="00205A4E"/>
    <w:rsid w:val="00207951"/>
    <w:rsid w:val="0027113E"/>
    <w:rsid w:val="00277EAF"/>
    <w:rsid w:val="002F470F"/>
    <w:rsid w:val="003132C2"/>
    <w:rsid w:val="0032446C"/>
    <w:rsid w:val="003A6126"/>
    <w:rsid w:val="003B49A7"/>
    <w:rsid w:val="003C4873"/>
    <w:rsid w:val="003E4EEA"/>
    <w:rsid w:val="003F3052"/>
    <w:rsid w:val="00401A9E"/>
    <w:rsid w:val="00434068"/>
    <w:rsid w:val="00476F5A"/>
    <w:rsid w:val="004C7840"/>
    <w:rsid w:val="00504637"/>
    <w:rsid w:val="0053023B"/>
    <w:rsid w:val="00570F21"/>
    <w:rsid w:val="00572600"/>
    <w:rsid w:val="00577283"/>
    <w:rsid w:val="00595100"/>
    <w:rsid w:val="005D2225"/>
    <w:rsid w:val="00631C50"/>
    <w:rsid w:val="00644E75"/>
    <w:rsid w:val="00661DE2"/>
    <w:rsid w:val="006626D6"/>
    <w:rsid w:val="006740D5"/>
    <w:rsid w:val="006F6D20"/>
    <w:rsid w:val="007801B1"/>
    <w:rsid w:val="007B279D"/>
    <w:rsid w:val="007D6E30"/>
    <w:rsid w:val="007E5C5E"/>
    <w:rsid w:val="00813B39"/>
    <w:rsid w:val="00814866"/>
    <w:rsid w:val="0084415F"/>
    <w:rsid w:val="008A4C90"/>
    <w:rsid w:val="008B3608"/>
    <w:rsid w:val="00904AB7"/>
    <w:rsid w:val="009C5B16"/>
    <w:rsid w:val="009E3AA8"/>
    <w:rsid w:val="00A00742"/>
    <w:rsid w:val="00A02A5D"/>
    <w:rsid w:val="00A1324E"/>
    <w:rsid w:val="00A60805"/>
    <w:rsid w:val="00A76152"/>
    <w:rsid w:val="00AA2A6F"/>
    <w:rsid w:val="00B53B7E"/>
    <w:rsid w:val="00B959AA"/>
    <w:rsid w:val="00C14950"/>
    <w:rsid w:val="00C46444"/>
    <w:rsid w:val="00C8452B"/>
    <w:rsid w:val="00CC7121"/>
    <w:rsid w:val="00CC71A5"/>
    <w:rsid w:val="00CC7922"/>
    <w:rsid w:val="00D42D17"/>
    <w:rsid w:val="00D5610B"/>
    <w:rsid w:val="00D6217F"/>
    <w:rsid w:val="00DD39C8"/>
    <w:rsid w:val="00DD6499"/>
    <w:rsid w:val="00E461D3"/>
    <w:rsid w:val="00E95EB3"/>
    <w:rsid w:val="00ED75B8"/>
    <w:rsid w:val="00F50EC0"/>
    <w:rsid w:val="00F519CA"/>
    <w:rsid w:val="00F84499"/>
    <w:rsid w:val="00FB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C92C6"/>
  <w15:chartTrackingRefBased/>
  <w15:docId w15:val="{341FE926-E37F-FF40-8D8E-272E50AA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5C2C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5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C2C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D5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C2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5244">
          <w:marLeft w:val="0"/>
          <w:marRight w:val="488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9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0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14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73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1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03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5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9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06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91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679">
          <w:marLeft w:val="0"/>
          <w:marRight w:val="488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9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0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5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21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57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92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74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2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4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9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95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cp:lastPrinted>2020-07-23T12:03:00Z</cp:lastPrinted>
  <dcterms:created xsi:type="dcterms:W3CDTF">2022-05-10T10:12:00Z</dcterms:created>
  <dcterms:modified xsi:type="dcterms:W3CDTF">2022-05-18T12:47:00Z</dcterms:modified>
</cp:coreProperties>
</file>